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2EC9" w14:textId="77777777"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14:paraId="434ABBE5" w14:textId="69A3BA33"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158E0">
        <w:rPr>
          <w:rFonts w:ascii="Arial" w:hAnsi="Arial" w:cs="Arial"/>
          <w:b/>
          <w:bCs/>
          <w:sz w:val="32"/>
          <w:szCs w:val="32"/>
        </w:rPr>
        <w:t>175</w:t>
      </w:r>
      <w:r w:rsidR="002214F9">
        <w:rPr>
          <w:rFonts w:ascii="Arial" w:hAnsi="Arial" w:cs="Arial"/>
          <w:b/>
          <w:bCs/>
          <w:sz w:val="32"/>
          <w:szCs w:val="32"/>
        </w:rPr>
        <w:t>-0</w:t>
      </w:r>
      <w:r w:rsidR="001158E0">
        <w:rPr>
          <w:rFonts w:ascii="Arial" w:hAnsi="Arial" w:cs="Arial"/>
          <w:b/>
          <w:bCs/>
          <w:sz w:val="32"/>
          <w:szCs w:val="32"/>
        </w:rPr>
        <w:t>6</w:t>
      </w:r>
      <w:r w:rsidR="002214F9">
        <w:rPr>
          <w:rFonts w:ascii="Arial" w:hAnsi="Arial" w:cs="Arial"/>
          <w:b/>
          <w:bCs/>
          <w:sz w:val="32"/>
          <w:szCs w:val="32"/>
        </w:rPr>
        <w:t>-20</w:t>
      </w:r>
      <w:r w:rsidR="001158E0">
        <w:rPr>
          <w:rFonts w:ascii="Arial" w:hAnsi="Arial" w:cs="Arial"/>
          <w:b/>
          <w:bCs/>
          <w:sz w:val="32"/>
          <w:szCs w:val="32"/>
        </w:rPr>
        <w:t>21</w:t>
      </w:r>
    </w:p>
    <w:p w14:paraId="25172918" w14:textId="687FD492" w:rsidR="00D3005D" w:rsidRPr="00C14756" w:rsidRDefault="00D3005D" w:rsidP="00D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proofErr w:type="gramStart"/>
      <w:r w:rsidR="001F509D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/2</w:t>
      </w:r>
      <w:r w:rsidR="001F509D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>/20</w:t>
      </w:r>
      <w:r w:rsidR="001F509D">
        <w:rPr>
          <w:rFonts w:ascii="Arial" w:hAnsi="Arial" w:cs="Arial"/>
          <w:bCs/>
          <w:sz w:val="20"/>
          <w:szCs w:val="20"/>
        </w:rPr>
        <w:t>21</w:t>
      </w:r>
      <w:proofErr w:type="gramEnd"/>
    </w:p>
    <w:p w14:paraId="04903C96" w14:textId="77777777"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C71092E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14:paraId="0779F684" w14:textId="0A7EE794"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1F509D">
        <w:rPr>
          <w:rFonts w:ascii="Arial" w:hAnsi="Arial" w:cs="Arial"/>
          <w:sz w:val="24"/>
          <w:szCs w:val="24"/>
        </w:rPr>
        <w:t>HIP TOWN</w:t>
      </w:r>
      <w:r w:rsidR="00D756E3">
        <w:rPr>
          <w:rFonts w:ascii="Arial" w:hAnsi="Arial" w:cs="Arial"/>
          <w:sz w:val="24"/>
          <w:szCs w:val="24"/>
        </w:rPr>
        <w:t xml:space="preserve"> GAME</w:t>
      </w:r>
    </w:p>
    <w:p w14:paraId="6CF2E065" w14:textId="5A1ECCC4" w:rsidR="00E721D5" w:rsidRDefault="002214F9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</w:r>
      <w:r w:rsidR="001F509D">
        <w:rPr>
          <w:rFonts w:ascii="Arial" w:hAnsi="Arial" w:cs="Arial"/>
          <w:sz w:val="24"/>
          <w:szCs w:val="24"/>
        </w:rPr>
        <w:t>175</w:t>
      </w:r>
    </w:p>
    <w:p w14:paraId="3C97769B" w14:textId="6BE9D527"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C14756">
        <w:rPr>
          <w:rFonts w:ascii="Arial" w:hAnsi="Arial" w:cs="Arial"/>
          <w:sz w:val="24"/>
          <w:szCs w:val="24"/>
        </w:rPr>
        <w:t>ber:</w:t>
      </w:r>
      <w:r w:rsidR="00C14756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ab/>
      </w:r>
      <w:r w:rsidR="00D756E3">
        <w:rPr>
          <w:rFonts w:ascii="Arial" w:hAnsi="Arial" w:cs="Arial"/>
          <w:sz w:val="24"/>
          <w:szCs w:val="24"/>
        </w:rPr>
        <w:t>63246800</w:t>
      </w:r>
      <w:r w:rsidR="001F509D">
        <w:rPr>
          <w:rFonts w:ascii="Arial" w:hAnsi="Arial" w:cs="Arial"/>
          <w:sz w:val="24"/>
          <w:szCs w:val="24"/>
        </w:rPr>
        <w:t>1758</w:t>
      </w:r>
    </w:p>
    <w:p w14:paraId="19ADF226" w14:textId="77777777"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12F6D7A" w14:textId="77777777"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387BAB5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14:paraId="1912A658" w14:textId="77777777"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14:paraId="7B8449B8" w14:textId="77777777" w:rsidR="00383C91" w:rsidRDefault="00383C91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7E949F" w14:textId="13EFFF14" w:rsidR="00F94D81" w:rsidRDefault="00F94D81" w:rsidP="00F94D81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 w:rsidRPr="00F94D81">
        <w:rPr>
          <w:rFonts w:ascii="Arial" w:hAnsi="Arial" w:cs="Arial"/>
          <w:b/>
          <w:bCs/>
          <w:color w:val="000000"/>
          <w:sz w:val="16"/>
          <w:szCs w:val="16"/>
        </w:rPr>
        <w:t>-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ASTM F963-17 Mechanical and physical properties</w:t>
      </w:r>
    </w:p>
    <w:p w14:paraId="6772D9C0" w14:textId="3ACFD476" w:rsidR="00F94D81" w:rsidRDefault="00F94D81" w:rsidP="00F94D81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 Country of Origin Marking – 19 CFR 134.11</w:t>
      </w:r>
    </w:p>
    <w:p w14:paraId="4EC26D82" w14:textId="6E07F8E3" w:rsidR="00F94D81" w:rsidRDefault="00F94D81" w:rsidP="00F94D81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 US Public Law 110-314 (CPSIA of 2008) Total Lead (Pb) in accessible substrate materials</w:t>
      </w:r>
    </w:p>
    <w:p w14:paraId="697589F2" w14:textId="32AB8545" w:rsidR="00F94D81" w:rsidRDefault="00F94D81" w:rsidP="00F94D81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 US Public Law 110-314 (CPSIA of 2008) Total Lead (Pb) in paint or surface coating</w:t>
      </w:r>
    </w:p>
    <w:p w14:paraId="79248340" w14:textId="3165E0EC" w:rsidR="00F94D81" w:rsidRDefault="00F94D81" w:rsidP="00F94D81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 US Public Law 110-314 (CPSIA of 2008) 16 CFR 1307 Phthalates</w:t>
      </w:r>
    </w:p>
    <w:p w14:paraId="2C7282BF" w14:textId="7711D478" w:rsidR="00F94D81" w:rsidRDefault="00F94D81" w:rsidP="00F94D81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 ASTM F963-17 Section 4.3.5.1 (Paint and Surface Coating)</w:t>
      </w:r>
    </w:p>
    <w:p w14:paraId="0210F7DC" w14:textId="77F1D37E" w:rsidR="00F94D81" w:rsidRDefault="00F94D81" w:rsidP="00F94D81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 ASTM F963-17 Section 4.3.5.2 (Non-metallic Materials) Total Lead</w:t>
      </w:r>
    </w:p>
    <w:p w14:paraId="134B87C8" w14:textId="4A789F08" w:rsidR="00F94D81" w:rsidRDefault="00F94D81" w:rsidP="00F94D81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 ASTM F963-17 Section 4.3.5.1 (Coating Materials) Soluble heavy metal elements</w:t>
      </w:r>
    </w:p>
    <w:p w14:paraId="1079CE2D" w14:textId="666C2097" w:rsidR="00F94D81" w:rsidRDefault="00F94D81" w:rsidP="00F94D81">
      <w:pPr>
        <w:pStyle w:val="NoSpacing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- ASTM F963-17 Section 4.3.5.2 (Non-Modeling Clays) Soluble heavy metal elements</w:t>
      </w:r>
    </w:p>
    <w:p w14:paraId="0C74F94E" w14:textId="77777777" w:rsidR="00383C91" w:rsidRDefault="00383C91" w:rsidP="00383C91">
      <w:pPr>
        <w:pStyle w:val="NoSpacing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E8CED7D" w14:textId="77777777"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14:paraId="7F7FD189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14:paraId="65968228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5A0C2F71" w14:textId="77777777"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14:paraId="2084E602" w14:textId="77777777"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25789A0B" w14:textId="77777777"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EBA5E22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14:paraId="6EB9F26D" w14:textId="77777777"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14:paraId="6E9622A6" w14:textId="77777777" w:rsidR="00EB24DA" w:rsidRDefault="00FF116B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14:paraId="10BC3F9B" w14:textId="77777777" w:rsidR="00EB24DA" w:rsidRDefault="00FF116B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14:paraId="20E0D62E" w14:textId="77777777"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14:paraId="6C857761" w14:textId="77777777"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14:paraId="5741A7D1" w14:textId="77777777"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CCFE634" w14:textId="77777777"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14:paraId="1EBF143C" w14:textId="18908693"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923DD1">
        <w:rPr>
          <w:rFonts w:ascii="Arial" w:hAnsi="Arial" w:cs="Arial"/>
          <w:sz w:val="24"/>
          <w:szCs w:val="24"/>
        </w:rPr>
        <w:t>5</w:t>
      </w:r>
      <w:r w:rsidR="00B663DD">
        <w:rPr>
          <w:rFonts w:ascii="Arial" w:hAnsi="Arial" w:cs="Arial"/>
          <w:sz w:val="24"/>
          <w:szCs w:val="24"/>
        </w:rPr>
        <w:t>/20</w:t>
      </w:r>
      <w:r w:rsidR="00923DD1">
        <w:rPr>
          <w:rFonts w:ascii="Arial" w:hAnsi="Arial" w:cs="Arial"/>
          <w:sz w:val="24"/>
          <w:szCs w:val="24"/>
        </w:rPr>
        <w:t>21</w:t>
      </w:r>
    </w:p>
    <w:p w14:paraId="2378163E" w14:textId="42787D1F"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923DD1">
        <w:rPr>
          <w:rFonts w:ascii="Arial" w:hAnsi="Arial" w:cs="Arial"/>
          <w:sz w:val="24"/>
          <w:szCs w:val="24"/>
        </w:rPr>
        <w:t>Ningbo</w:t>
      </w:r>
      <w:r w:rsidR="002E0AE6">
        <w:rPr>
          <w:rFonts w:ascii="Arial" w:hAnsi="Arial" w:cs="Arial"/>
          <w:sz w:val="24"/>
          <w:szCs w:val="24"/>
        </w:rPr>
        <w:t xml:space="preserve"> City, </w:t>
      </w:r>
      <w:r w:rsidR="00923DD1">
        <w:rPr>
          <w:rFonts w:ascii="Arial" w:hAnsi="Arial" w:cs="Arial"/>
          <w:sz w:val="24"/>
          <w:szCs w:val="24"/>
        </w:rPr>
        <w:t>Zhejiang Province</w:t>
      </w:r>
      <w:r w:rsidR="002E0AE6">
        <w:rPr>
          <w:rFonts w:ascii="Arial" w:hAnsi="Arial" w:cs="Arial"/>
          <w:sz w:val="24"/>
          <w:szCs w:val="24"/>
        </w:rPr>
        <w:t>, China</w:t>
      </w:r>
    </w:p>
    <w:p w14:paraId="50FA1733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58CEBA" w14:textId="77777777" w:rsidR="00C14756" w:rsidRDefault="00AF4D3B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14:paraId="5AFF8F2F" w14:textId="4E86F1EC" w:rsidR="00B663DD" w:rsidRDefault="00923DD1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Guangdong Consumer Testing Technology Co., Ltd.</w:t>
      </w:r>
    </w:p>
    <w:p w14:paraId="1924E135" w14:textId="4297EB0E" w:rsidR="00B663DD" w:rsidRDefault="00923DD1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No.7, </w:t>
      </w:r>
      <w:proofErr w:type="spellStart"/>
      <w:r>
        <w:rPr>
          <w:rFonts w:ascii="Arial" w:hAnsi="Arial" w:cs="Arial"/>
          <w:sz w:val="24"/>
          <w:szCs w:val="24"/>
        </w:rPr>
        <w:t>Gongy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Beisi</w:t>
      </w:r>
      <w:proofErr w:type="spellEnd"/>
      <w:r>
        <w:rPr>
          <w:rFonts w:ascii="Arial" w:hAnsi="Arial" w:cs="Arial"/>
          <w:sz w:val="24"/>
          <w:szCs w:val="24"/>
        </w:rPr>
        <w:t xml:space="preserve"> Road, </w:t>
      </w:r>
      <w:proofErr w:type="spellStart"/>
      <w:r>
        <w:rPr>
          <w:rFonts w:ascii="Arial" w:hAnsi="Arial" w:cs="Arial"/>
          <w:sz w:val="24"/>
          <w:szCs w:val="24"/>
        </w:rPr>
        <w:t>Songshanhu</w:t>
      </w:r>
      <w:proofErr w:type="spellEnd"/>
      <w:r>
        <w:rPr>
          <w:rFonts w:ascii="Arial" w:hAnsi="Arial" w:cs="Arial"/>
          <w:sz w:val="24"/>
          <w:szCs w:val="24"/>
        </w:rPr>
        <w:t xml:space="preserve"> High-Tech Industrial Development Park</w:t>
      </w:r>
    </w:p>
    <w:p w14:paraId="36E06DA5" w14:textId="61C7CA6C" w:rsidR="00B663DD" w:rsidRDefault="00923DD1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Dongguan, Guangdong, China</w:t>
      </w:r>
    </w:p>
    <w:p w14:paraId="5ADB200B" w14:textId="080C7652" w:rsidR="00B663DD" w:rsidRPr="00B663DD" w:rsidRDefault="00923DD1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86-0769-8898-9888</w:t>
      </w:r>
    </w:p>
    <w:p w14:paraId="23691C51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700C7F" w14:textId="77777777"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14:paraId="6F9C1909" w14:textId="5CC960B8" w:rsidR="00AF4D3B" w:rsidRDefault="00711E1C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Testing</w:t>
      </w:r>
      <w:r w:rsidR="00923DD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</w:t>
      </w:r>
      <w:r w:rsidR="00923DD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</w:t>
      </w:r>
      <w:r w:rsidR="00923DD1">
        <w:rPr>
          <w:rFonts w:ascii="Arial" w:hAnsi="Arial" w:cs="Arial"/>
          <w:sz w:val="24"/>
          <w:szCs w:val="24"/>
        </w:rPr>
        <w:t>16</w:t>
      </w:r>
      <w:r w:rsidR="00B663DD">
        <w:rPr>
          <w:rFonts w:ascii="Arial" w:hAnsi="Arial" w:cs="Arial"/>
          <w:sz w:val="24"/>
          <w:szCs w:val="24"/>
        </w:rPr>
        <w:t>/20</w:t>
      </w:r>
      <w:r w:rsidR="00923DD1">
        <w:rPr>
          <w:rFonts w:ascii="Arial" w:hAnsi="Arial" w:cs="Arial"/>
          <w:sz w:val="24"/>
          <w:szCs w:val="24"/>
        </w:rPr>
        <w:t>21 – 6/17/2021</w:t>
      </w:r>
    </w:p>
    <w:p w14:paraId="52795140" w14:textId="0AEDEEDB" w:rsidR="00AF4D3B" w:rsidRDefault="00B663DD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923DD1">
        <w:rPr>
          <w:rFonts w:ascii="Arial" w:hAnsi="Arial" w:cs="Arial"/>
          <w:sz w:val="24"/>
          <w:szCs w:val="24"/>
        </w:rPr>
        <w:t>: CTT2106012227EN</w:t>
      </w:r>
    </w:p>
    <w:p w14:paraId="132EDC25" w14:textId="77777777"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7C02D65" w14:textId="77777777"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3906C8"/>
    <w:multiLevelType w:val="hybridMultilevel"/>
    <w:tmpl w:val="438EF62C"/>
    <w:lvl w:ilvl="0" w:tplc="BC3E0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40B76"/>
    <w:multiLevelType w:val="hybridMultilevel"/>
    <w:tmpl w:val="9E64F734"/>
    <w:lvl w:ilvl="0" w:tplc="1840D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107006"/>
    <w:rsid w:val="001158E0"/>
    <w:rsid w:val="00150117"/>
    <w:rsid w:val="001522E8"/>
    <w:rsid w:val="00162E13"/>
    <w:rsid w:val="001D1F6B"/>
    <w:rsid w:val="001D61AF"/>
    <w:rsid w:val="001F509D"/>
    <w:rsid w:val="002214F9"/>
    <w:rsid w:val="002E0AE6"/>
    <w:rsid w:val="00363B96"/>
    <w:rsid w:val="00383C91"/>
    <w:rsid w:val="00393005"/>
    <w:rsid w:val="003D04D8"/>
    <w:rsid w:val="003F4A50"/>
    <w:rsid w:val="00405C5C"/>
    <w:rsid w:val="004F7F13"/>
    <w:rsid w:val="005B3AEB"/>
    <w:rsid w:val="005D04CA"/>
    <w:rsid w:val="005E1C44"/>
    <w:rsid w:val="006C1943"/>
    <w:rsid w:val="006C59DB"/>
    <w:rsid w:val="006C735E"/>
    <w:rsid w:val="006E045F"/>
    <w:rsid w:val="00711E1C"/>
    <w:rsid w:val="007353BA"/>
    <w:rsid w:val="00825B76"/>
    <w:rsid w:val="00827E22"/>
    <w:rsid w:val="008D0DEA"/>
    <w:rsid w:val="008E08A6"/>
    <w:rsid w:val="00923DD1"/>
    <w:rsid w:val="009E7A11"/>
    <w:rsid w:val="00AE5224"/>
    <w:rsid w:val="00AF4D3B"/>
    <w:rsid w:val="00B13D2D"/>
    <w:rsid w:val="00B26487"/>
    <w:rsid w:val="00B36A1C"/>
    <w:rsid w:val="00B44705"/>
    <w:rsid w:val="00B663DD"/>
    <w:rsid w:val="00BB4427"/>
    <w:rsid w:val="00C14756"/>
    <w:rsid w:val="00C56CE3"/>
    <w:rsid w:val="00CD463C"/>
    <w:rsid w:val="00D3005D"/>
    <w:rsid w:val="00D3521C"/>
    <w:rsid w:val="00D756E3"/>
    <w:rsid w:val="00E721D5"/>
    <w:rsid w:val="00EB24DA"/>
    <w:rsid w:val="00F75D50"/>
    <w:rsid w:val="00F94D81"/>
    <w:rsid w:val="00F96DD8"/>
    <w:rsid w:val="00FA7D42"/>
    <w:rsid w:val="00FC4A2F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ECE64C8"/>
  <w14:defaultImageDpi w14:val="0"/>
  <w15:docId w15:val="{FEC81300-E022-4C68-A4C3-33B46711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3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5</cp:revision>
  <cp:lastPrinted>2013-03-01T15:27:00Z</cp:lastPrinted>
  <dcterms:created xsi:type="dcterms:W3CDTF">2021-07-12T18:32:00Z</dcterms:created>
  <dcterms:modified xsi:type="dcterms:W3CDTF">2021-07-12T18:51:00Z</dcterms:modified>
</cp:coreProperties>
</file>