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D5DC0">
        <w:rPr>
          <w:rFonts w:ascii="Arial" w:hAnsi="Arial" w:cs="Arial"/>
          <w:b/>
          <w:bCs/>
          <w:sz w:val="32"/>
          <w:szCs w:val="32"/>
        </w:rPr>
        <w:t>310-05-2017</w:t>
      </w:r>
    </w:p>
    <w:p w:rsidR="00C14756" w:rsidRPr="00C14756" w:rsidRDefault="00EC3A00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5/31/2017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>FAMILY FEUD</w:t>
      </w:r>
      <w:r w:rsidR="007A46A3">
        <w:rPr>
          <w:rFonts w:ascii="Arial" w:hAnsi="Arial" w:cs="Arial"/>
          <w:sz w:val="24"/>
          <w:szCs w:val="24"/>
        </w:rPr>
        <w:t xml:space="preserve"> 6</w:t>
      </w:r>
      <w:r w:rsidR="007A46A3" w:rsidRPr="007A46A3">
        <w:rPr>
          <w:rFonts w:ascii="Arial" w:hAnsi="Arial" w:cs="Arial"/>
          <w:sz w:val="24"/>
          <w:szCs w:val="24"/>
          <w:vertAlign w:val="superscript"/>
        </w:rPr>
        <w:t>TH</w:t>
      </w:r>
      <w:r w:rsidR="007A46A3">
        <w:rPr>
          <w:rFonts w:ascii="Arial" w:hAnsi="Arial" w:cs="Arial"/>
          <w:sz w:val="24"/>
          <w:szCs w:val="24"/>
        </w:rPr>
        <w:t xml:space="preserve"> EDITION</w:t>
      </w:r>
    </w:p>
    <w:p w:rsidR="00E721D5" w:rsidRDefault="00C14756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310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  <w:t>632468003103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D94" w:rsidRPr="00660CA3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</w:t>
      </w:r>
      <w:r w:rsidR="00516D94" w:rsidRPr="00660CA3">
        <w:rPr>
          <w:rFonts w:ascii="Arial" w:hAnsi="Arial" w:cs="Arial"/>
          <w:b/>
          <w:sz w:val="16"/>
          <w:szCs w:val="16"/>
        </w:rPr>
        <w:t xml:space="preserve">  The BBP, DBP &amp; DEHP content requirements of the CPSIA of 2008 Sec. 108(a) Prohibition </w:t>
      </w:r>
      <w:proofErr w:type="gramStart"/>
      <w:r w:rsidR="00516D94" w:rsidRPr="00660CA3">
        <w:rPr>
          <w:rFonts w:ascii="Arial" w:hAnsi="Arial" w:cs="Arial"/>
          <w:b/>
          <w:sz w:val="16"/>
          <w:szCs w:val="16"/>
        </w:rPr>
        <w:t>On</w:t>
      </w:r>
      <w:proofErr w:type="gramEnd"/>
      <w:r w:rsidR="00516D94" w:rsidRPr="00660CA3">
        <w:rPr>
          <w:rFonts w:ascii="Arial" w:hAnsi="Arial" w:cs="Arial"/>
          <w:b/>
          <w:sz w:val="16"/>
          <w:szCs w:val="16"/>
        </w:rPr>
        <w:t xml:space="preserve"> Sale of Certain Products Containing Specified Phthalates.</w:t>
      </w:r>
    </w:p>
    <w:p w:rsidR="00516D94" w:rsidRPr="00660CA3" w:rsidRDefault="00516D94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 xml:space="preserve">-  The DNOP, DIDP &amp; DINP content requirements of the CPSIA of 2008 Sec. 108(b)(1) Prohibition </w:t>
      </w:r>
      <w:proofErr w:type="gramStart"/>
      <w:r w:rsidRPr="00660CA3">
        <w:rPr>
          <w:rFonts w:ascii="Arial" w:hAnsi="Arial" w:cs="Arial"/>
          <w:b/>
          <w:sz w:val="16"/>
          <w:szCs w:val="16"/>
        </w:rPr>
        <w:t>On</w:t>
      </w:r>
      <w:proofErr w:type="gramEnd"/>
      <w:r w:rsidRPr="00660CA3">
        <w:rPr>
          <w:rFonts w:ascii="Arial" w:hAnsi="Arial" w:cs="Arial"/>
          <w:b/>
          <w:sz w:val="16"/>
          <w:szCs w:val="16"/>
        </w:rPr>
        <w:t xml:space="preserve"> Sale of Certain Products Containing Specified Phthalates.</w:t>
      </w:r>
    </w:p>
    <w:p w:rsidR="00516D94" w:rsidRPr="00660CA3" w:rsidRDefault="00516D94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total lead content of 100ppm requirements by composite testing in substrate materials (CPSIA of 2008).</w:t>
      </w:r>
    </w:p>
    <w:p w:rsidR="00516D94" w:rsidRPr="00660CA3" w:rsidRDefault="00516D94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total lead content of 90ppm requirements of 16 CFR 1303.  “Ban of lead-containing paint and certain consumer products bearing lead-containing paint” as mandated by Congress in sectio</w:t>
      </w:r>
      <w:bookmarkStart w:id="0" w:name="_GoBack"/>
      <w:bookmarkEnd w:id="0"/>
      <w:r w:rsidRPr="00660CA3">
        <w:rPr>
          <w:rFonts w:ascii="Arial" w:hAnsi="Arial" w:cs="Arial"/>
          <w:b/>
          <w:sz w:val="16"/>
          <w:szCs w:val="16"/>
        </w:rPr>
        <w:t>n 101(f) of the CPSIA of 2008, Public Law 110-314.</w:t>
      </w:r>
    </w:p>
    <w:p w:rsidR="00516D94" w:rsidRPr="00660CA3" w:rsidRDefault="00516D94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heavy metals content in packaging requirements of Model Toxics Legislation of the Toxics in Packaging Clearinghouse, TPCH.</w:t>
      </w:r>
    </w:p>
    <w:p w:rsidR="00516D94" w:rsidRPr="00660CA3" w:rsidRDefault="00516D94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mechanical hazards requirements of ASTM F963-16, “Standard consumer safety specification for toy safety”.</w:t>
      </w:r>
    </w:p>
    <w:p w:rsidR="00516D94" w:rsidRPr="00660CA3" w:rsidRDefault="00516D94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 xml:space="preserve">-  The labeling requirements of </w:t>
      </w:r>
      <w:r w:rsidR="00660CA3" w:rsidRPr="00660CA3">
        <w:rPr>
          <w:rFonts w:ascii="Arial" w:hAnsi="Arial" w:cs="Arial"/>
          <w:b/>
          <w:sz w:val="16"/>
          <w:szCs w:val="16"/>
        </w:rPr>
        <w:t>ASTM F963-16, “Standard consumer safety specification for toy safety”.</w:t>
      </w:r>
    </w:p>
    <w:p w:rsidR="00660CA3" w:rsidRPr="00660CA3" w:rsidRDefault="00660CA3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flammability requirement of solids under ASTM F963-16 section 4.2 according to Annex A5, “Flammability testing procedure for solids and soft toys”.</w:t>
      </w:r>
    </w:p>
    <w:p w:rsidR="00660CA3" w:rsidRPr="00660CA3" w:rsidRDefault="00660CA3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>-  The mechanical hazards requirements of 16 CFR 1500, “Federal Hazardous Substances Act Regulations”.</w:t>
      </w:r>
    </w:p>
    <w:p w:rsidR="00660CA3" w:rsidRDefault="00660CA3" w:rsidP="001A611A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 xml:space="preserve">-  The packaging and labeling requirements of the Uniform Packaging and Labeling Regulation. </w:t>
      </w:r>
    </w:p>
    <w:p w:rsidR="00660CA3" w:rsidRPr="00660CA3" w:rsidRDefault="00660CA3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The tracking label requirement of the CPSIA of 2008 section 103 Tracking Labels for Children’s Products.</w:t>
      </w:r>
    </w:p>
    <w:p w:rsidR="001804DE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EC3A00">
        <w:rPr>
          <w:rFonts w:ascii="Arial" w:hAnsi="Arial" w:cs="Arial"/>
          <w:sz w:val="24"/>
          <w:szCs w:val="24"/>
        </w:rPr>
        <w:t>02/2017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C56CE3">
        <w:rPr>
          <w:rFonts w:ascii="Arial" w:hAnsi="Arial" w:cs="Arial"/>
          <w:sz w:val="24"/>
          <w:szCs w:val="24"/>
        </w:rPr>
        <w:t>Package Right, Tipton, Indiana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624BD7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Bureau Veritas </w:t>
      </w:r>
      <w:r w:rsidR="00874AB3">
        <w:rPr>
          <w:rFonts w:ascii="Arial" w:hAnsi="Arial" w:cs="Arial"/>
          <w:sz w:val="20"/>
          <w:szCs w:val="20"/>
        </w:rPr>
        <w:t>Consumer Product Services, Inc.</w:t>
      </w:r>
      <w:r w:rsidR="00C14756">
        <w:br/>
      </w:r>
      <w:r>
        <w:rPr>
          <w:rFonts w:ascii="Arial" w:hAnsi="Arial" w:cs="Arial"/>
          <w:sz w:val="20"/>
          <w:szCs w:val="20"/>
        </w:rPr>
        <w:t>100 Northpointe Parkway</w:t>
      </w:r>
      <w:r w:rsidR="00C14756">
        <w:br/>
      </w:r>
      <w:r>
        <w:rPr>
          <w:rFonts w:ascii="Arial" w:hAnsi="Arial" w:cs="Arial"/>
          <w:sz w:val="20"/>
          <w:szCs w:val="20"/>
        </w:rPr>
        <w:t>Buffalo, NY</w:t>
      </w:r>
      <w:r w:rsidR="00C14756"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>14228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(716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</w:t>
      </w:r>
      <w:r w:rsidR="00C14756">
        <w:rPr>
          <w:rFonts w:ascii="Arial" w:hAnsi="Arial" w:cs="Arial"/>
          <w:sz w:val="20"/>
          <w:szCs w:val="20"/>
        </w:rPr>
        <w:t>-</w:t>
      </w:r>
      <w:r w:rsidR="002D6ED0">
        <w:rPr>
          <w:rFonts w:ascii="Arial" w:hAnsi="Arial" w:cs="Arial"/>
          <w:sz w:val="20"/>
          <w:szCs w:val="20"/>
        </w:rPr>
        <w:t>3300</w:t>
      </w:r>
      <w:r w:rsidR="00C14756">
        <w:t xml:space="preserve"> 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EC3A00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5</w:t>
      </w:r>
      <w:r w:rsidR="00624BD7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2/17 – 5/31/17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EC3A00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C3A00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EC3A00">
        <w:rPr>
          <w:rFonts w:ascii="Arial" w:hAnsi="Arial" w:cs="Arial"/>
          <w:sz w:val="24"/>
          <w:szCs w:val="24"/>
        </w:rPr>
        <w:t>5117)131-0104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B3AEB"/>
    <w:rsid w:val="005E1C44"/>
    <w:rsid w:val="00624BD7"/>
    <w:rsid w:val="00660CA3"/>
    <w:rsid w:val="006C1943"/>
    <w:rsid w:val="006C735E"/>
    <w:rsid w:val="006E045F"/>
    <w:rsid w:val="007353BA"/>
    <w:rsid w:val="007A46A3"/>
    <w:rsid w:val="007C246F"/>
    <w:rsid w:val="00827E22"/>
    <w:rsid w:val="00874AB3"/>
    <w:rsid w:val="008D0DEA"/>
    <w:rsid w:val="009E7A11"/>
    <w:rsid w:val="00AE5224"/>
    <w:rsid w:val="00AF4D3B"/>
    <w:rsid w:val="00B13D2D"/>
    <w:rsid w:val="00B44705"/>
    <w:rsid w:val="00C14756"/>
    <w:rsid w:val="00C56CE3"/>
    <w:rsid w:val="00CB22DA"/>
    <w:rsid w:val="00E721D5"/>
    <w:rsid w:val="00EB24DA"/>
    <w:rsid w:val="00EC3A00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1025FE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8</cp:revision>
  <cp:lastPrinted>2013-03-01T15:27:00Z</cp:lastPrinted>
  <dcterms:created xsi:type="dcterms:W3CDTF">2017-06-02T14:36:00Z</dcterms:created>
  <dcterms:modified xsi:type="dcterms:W3CDTF">2017-06-08T18:41:00Z</dcterms:modified>
</cp:coreProperties>
</file>