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06816">
        <w:rPr>
          <w:rFonts w:ascii="Arial" w:hAnsi="Arial" w:cs="Arial"/>
          <w:b/>
          <w:bCs/>
          <w:sz w:val="32"/>
          <w:szCs w:val="32"/>
        </w:rPr>
        <w:t>665-06-2012</w:t>
      </w:r>
    </w:p>
    <w:p w:rsidR="003F4A50" w:rsidRPr="003F4A50" w:rsidRDefault="00E06816" w:rsidP="003F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06/05/2012</w:t>
      </w:r>
      <w:r w:rsidR="007353BA">
        <w:rPr>
          <w:rFonts w:ascii="Arial" w:hAnsi="Arial" w:cs="Arial"/>
          <w:sz w:val="20"/>
          <w:szCs w:val="20"/>
        </w:rPr>
        <w:t xml:space="preserve">  /  Last Modified </w:t>
      </w:r>
      <w:r w:rsidR="0022611F">
        <w:rPr>
          <w:rFonts w:ascii="Arial" w:hAnsi="Arial" w:cs="Arial"/>
          <w:sz w:val="20"/>
          <w:szCs w:val="20"/>
        </w:rPr>
        <w:t>07/23/2015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E06816">
        <w:rPr>
          <w:rFonts w:ascii="Arial" w:hAnsi="Arial" w:cs="Arial"/>
          <w:sz w:val="24"/>
          <w:szCs w:val="24"/>
        </w:rPr>
        <w:t>Cupcake Race</w:t>
      </w:r>
    </w:p>
    <w:p w:rsidR="00E721D5" w:rsidRDefault="00E06816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665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 Num</w:t>
      </w:r>
      <w:r w:rsidR="00E06816">
        <w:rPr>
          <w:rFonts w:ascii="Arial" w:hAnsi="Arial" w:cs="Arial"/>
          <w:sz w:val="24"/>
          <w:szCs w:val="24"/>
        </w:rPr>
        <w:t>ber:</w:t>
      </w:r>
      <w:r w:rsidR="00E06816">
        <w:rPr>
          <w:rFonts w:ascii="Arial" w:hAnsi="Arial" w:cs="Arial"/>
          <w:sz w:val="24"/>
          <w:szCs w:val="24"/>
        </w:rPr>
        <w:tab/>
      </w:r>
      <w:r w:rsidR="00E06816">
        <w:rPr>
          <w:rFonts w:ascii="Arial" w:hAnsi="Arial" w:cs="Arial"/>
          <w:sz w:val="24"/>
          <w:szCs w:val="24"/>
        </w:rPr>
        <w:tab/>
        <w:t>632468006654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9D11A9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ASTM F963-08/11: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721D5"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r w:rsidRPr="005B3AEB">
        <w:rPr>
          <w:rFonts w:ascii="Arial" w:hAnsi="Arial" w:cs="Arial"/>
          <w:b/>
          <w:bCs/>
          <w:color w:val="000000"/>
          <w:sz w:val="21"/>
          <w:szCs w:val="21"/>
        </w:rPr>
        <w:t>ASTM F963-</w:t>
      </w:r>
      <w:r w:rsidR="009D11A9">
        <w:rPr>
          <w:rFonts w:ascii="Arial" w:hAnsi="Arial" w:cs="Arial"/>
          <w:b/>
          <w:bCs/>
          <w:color w:val="000000"/>
          <w:sz w:val="21"/>
          <w:szCs w:val="21"/>
        </w:rPr>
        <w:t>08/11:</w:t>
      </w:r>
      <w:r w:rsidR="009D11A9">
        <w:rPr>
          <w:rFonts w:ascii="Arial" w:hAnsi="Arial" w:cs="Arial"/>
          <w:b/>
          <w:bCs/>
          <w:color w:val="000000"/>
          <w:sz w:val="21"/>
          <w:szCs w:val="21"/>
        </w:rPr>
        <w:tab/>
        <w:t>Flammability on solids and soft toys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r w:rsidRPr="004F7F13">
        <w:rPr>
          <w:rFonts w:ascii="Arial" w:hAnsi="Arial" w:cs="Arial"/>
          <w:b/>
          <w:bCs/>
          <w:sz w:val="21"/>
          <w:szCs w:val="21"/>
        </w:rPr>
        <w:t>ASTM F963-</w:t>
      </w:r>
      <w:r w:rsidR="009D11A9">
        <w:rPr>
          <w:rFonts w:ascii="Arial" w:hAnsi="Arial" w:cs="Arial"/>
          <w:b/>
          <w:bCs/>
          <w:sz w:val="21"/>
          <w:szCs w:val="21"/>
        </w:rPr>
        <w:t>08/11Sect.</w:t>
      </w:r>
      <w:r w:rsidRPr="004F7F13">
        <w:rPr>
          <w:rFonts w:ascii="Arial" w:hAnsi="Arial" w:cs="Arial"/>
          <w:b/>
          <w:bCs/>
          <w:sz w:val="21"/>
          <w:szCs w:val="21"/>
        </w:rPr>
        <w:t xml:space="preserve"> 4.3.5.1 </w:t>
      </w:r>
      <w:r w:rsidR="009D11A9">
        <w:rPr>
          <w:rFonts w:ascii="Arial" w:hAnsi="Arial" w:cs="Arial"/>
          <w:b/>
          <w:bCs/>
          <w:sz w:val="21"/>
          <w:szCs w:val="21"/>
        </w:rPr>
        <w:t xml:space="preserve">and 4.3.5.2: </w:t>
      </w:r>
      <w:r w:rsidR="009D11A9">
        <w:rPr>
          <w:rFonts w:ascii="Arial" w:hAnsi="Arial" w:cs="Arial"/>
          <w:b/>
          <w:bCs/>
          <w:sz w:val="21"/>
          <w:szCs w:val="21"/>
        </w:rPr>
        <w:tab/>
        <w:t>Soluble Heavy metal</w:t>
      </w:r>
    </w:p>
    <w:p w:rsidR="009D11A9" w:rsidRDefault="009D11A9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CPSA Sect. 101:</w:t>
      </w:r>
      <w:r>
        <w:rPr>
          <w:rFonts w:ascii="Arial" w:hAnsi="Arial" w:cs="Arial"/>
          <w:b/>
          <w:bCs/>
          <w:sz w:val="21"/>
          <w:szCs w:val="21"/>
        </w:rPr>
        <w:tab/>
        <w:t>Total lead content in paint and coating materials</w:t>
      </w:r>
    </w:p>
    <w:p w:rsidR="009D11A9" w:rsidRDefault="009D11A9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CPSA Sect. 101:</w:t>
      </w:r>
      <w:r>
        <w:rPr>
          <w:rFonts w:ascii="Arial" w:hAnsi="Arial" w:cs="Arial"/>
          <w:b/>
          <w:bCs/>
          <w:sz w:val="21"/>
          <w:szCs w:val="21"/>
        </w:rPr>
        <w:tab/>
        <w:t>Total lead content in substrate materials</w:t>
      </w:r>
    </w:p>
    <w:p w:rsidR="009D11A9" w:rsidRDefault="009D11A9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CPSA Sect. 108:</w:t>
      </w:r>
      <w:r>
        <w:rPr>
          <w:rFonts w:ascii="Arial" w:hAnsi="Arial" w:cs="Arial"/>
          <w:b/>
          <w:bCs/>
          <w:sz w:val="21"/>
          <w:szCs w:val="21"/>
        </w:rPr>
        <w:tab/>
        <w:t>Phthalates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22611F" w:rsidRDefault="0022611F" w:rsidP="00226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Freehold, NJ 07728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7728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09-2014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816">
        <w:rPr>
          <w:rFonts w:ascii="Arial" w:hAnsi="Arial" w:cs="Arial"/>
          <w:sz w:val="24"/>
          <w:szCs w:val="24"/>
        </w:rPr>
        <w:t xml:space="preserve">Place: </w:t>
      </w:r>
      <w:proofErr w:type="spellStart"/>
      <w:smartTag w:uri="urn:schemas-microsoft-com:office:smarttags" w:element="place">
        <w:smartTag w:uri="urn:schemas-microsoft-com:office:smarttags" w:element="City">
          <w:r w:rsidRPr="00E06816">
            <w:rPr>
              <w:rFonts w:ascii="Arial" w:hAnsi="Arial" w:cs="Arial"/>
              <w:sz w:val="24"/>
              <w:szCs w:val="24"/>
            </w:rPr>
            <w:t>FoShan</w:t>
          </w:r>
        </w:smartTag>
        <w:proofErr w:type="spellEnd"/>
        <w:r w:rsidRPr="00E06816">
          <w:rPr>
            <w:rFonts w:ascii="Times New Roman" w:hAnsi="Times New Roman" w:cs="Times New Roman"/>
            <w:color w:val="000000"/>
            <w:lang w:eastAsia="zh-CN"/>
          </w:rPr>
          <w:t xml:space="preserve">, </w:t>
        </w:r>
        <w:smartTag w:uri="urn:schemas-microsoft-com:office:smarttags" w:element="country-region">
          <w:r w:rsidRPr="00E06816">
            <w:rPr>
              <w:rFonts w:ascii="Arial" w:hAnsi="Arial" w:cs="Arial"/>
              <w:sz w:val="24"/>
              <w:szCs w:val="24"/>
            </w:rPr>
            <w:t>China</w:t>
          </w:r>
        </w:smartTag>
      </w:smartTag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6816"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816">
        <w:rPr>
          <w:rFonts w:ascii="Arial" w:hAnsi="Arial" w:cs="Arial"/>
          <w:sz w:val="24"/>
          <w:szCs w:val="24"/>
        </w:rPr>
        <w:t>TUV</w:t>
      </w:r>
      <w:r w:rsidR="002261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11F">
        <w:rPr>
          <w:rFonts w:ascii="Arial" w:hAnsi="Arial" w:cs="Arial"/>
          <w:sz w:val="24"/>
          <w:szCs w:val="24"/>
        </w:rPr>
        <w:t>Reinland</w:t>
      </w:r>
      <w:proofErr w:type="spellEnd"/>
      <w:r w:rsidR="0022611F">
        <w:rPr>
          <w:rFonts w:ascii="Arial" w:hAnsi="Arial" w:cs="Arial"/>
          <w:sz w:val="24"/>
          <w:szCs w:val="24"/>
        </w:rPr>
        <w:t xml:space="preserve"> of North America, Inc.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2709 South East Otis Corley Drive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11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Bentonville, AR 72712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479-250-0066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6816"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342F37">
        <w:rPr>
          <w:rFonts w:ascii="Arial" w:hAnsi="Arial" w:cs="Arial"/>
          <w:sz w:val="24"/>
          <w:szCs w:val="24"/>
        </w:rPr>
        <w:t>07-22-2015</w:t>
      </w:r>
    </w:p>
    <w:p w:rsidR="00EB24DA" w:rsidRPr="003F4A50" w:rsidRDefault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6816">
        <w:rPr>
          <w:rFonts w:ascii="Arial" w:hAnsi="Arial" w:cs="Arial"/>
          <w:sz w:val="24"/>
          <w:szCs w:val="24"/>
        </w:rPr>
        <w:t>Test N</w:t>
      </w:r>
      <w:r w:rsidR="0022611F">
        <w:rPr>
          <w:rFonts w:ascii="Arial" w:hAnsi="Arial" w:cs="Arial"/>
          <w:sz w:val="24"/>
          <w:szCs w:val="24"/>
        </w:rPr>
        <w:t>umber      US150706002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6F1BC4">
        <w:trPr>
          <w:trHeight w:val="114"/>
        </w:trPr>
        <w:tc>
          <w:tcPr>
            <w:tcW w:w="9503" w:type="dxa"/>
          </w:tcPr>
          <w:p w:rsidR="006F1BC4" w:rsidRDefault="006F1BC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contact </w:t>
      </w:r>
      <w:r w:rsidRPr="00F75D50">
        <w:rPr>
          <w:rFonts w:ascii="Arial" w:hAnsi="Arial" w:cs="Arial"/>
          <w:color w:val="000000"/>
          <w:sz w:val="18"/>
          <w:szCs w:val="18"/>
        </w:rPr>
        <w:lastRenderedPageBreak/>
        <w:t>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6C735E">
      <w:pgSz w:w="12240" w:h="15840" w:code="1"/>
      <w:pgMar w:top="432" w:right="720" w:bottom="432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76885"/>
    <w:rsid w:val="00087ABD"/>
    <w:rsid w:val="000F378A"/>
    <w:rsid w:val="00107006"/>
    <w:rsid w:val="001522E8"/>
    <w:rsid w:val="00162E13"/>
    <w:rsid w:val="0022611F"/>
    <w:rsid w:val="002D36AD"/>
    <w:rsid w:val="00342F37"/>
    <w:rsid w:val="003E516A"/>
    <w:rsid w:val="003F4A50"/>
    <w:rsid w:val="00405C5C"/>
    <w:rsid w:val="004F7F13"/>
    <w:rsid w:val="005B3AEB"/>
    <w:rsid w:val="005E1C44"/>
    <w:rsid w:val="005E7CB3"/>
    <w:rsid w:val="006C735E"/>
    <w:rsid w:val="006F1BC4"/>
    <w:rsid w:val="007353BA"/>
    <w:rsid w:val="009D11A9"/>
    <w:rsid w:val="009E7A11"/>
    <w:rsid w:val="00AE5224"/>
    <w:rsid w:val="00B13D2D"/>
    <w:rsid w:val="00B44705"/>
    <w:rsid w:val="00E06816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7685D8-71B8-4EDD-B076-51986C91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BC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2</cp:revision>
  <cp:lastPrinted>2009-02-19T19:38:00Z</cp:lastPrinted>
  <dcterms:created xsi:type="dcterms:W3CDTF">2017-05-23T19:37:00Z</dcterms:created>
  <dcterms:modified xsi:type="dcterms:W3CDTF">2017-05-23T19:37:00Z</dcterms:modified>
</cp:coreProperties>
</file>