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FD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CERTIFICATION OF COMPLIANCE</w:t>
      </w:r>
    </w:p>
    <w:p w:rsidR="00FC4A2F" w:rsidRDefault="00FC4A2F" w:rsidP="00E72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Identifier</w:t>
      </w:r>
      <w:r w:rsidR="003F4A50"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06816">
        <w:rPr>
          <w:rFonts w:ascii="Arial" w:hAnsi="Arial" w:cs="Arial"/>
          <w:b/>
          <w:bCs/>
          <w:sz w:val="32"/>
          <w:szCs w:val="32"/>
        </w:rPr>
        <w:t>665-06-2012</w:t>
      </w:r>
    </w:p>
    <w:p w:rsidR="003F4A50" w:rsidRPr="003F4A50" w:rsidRDefault="00E06816" w:rsidP="003F4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06/05/2012</w:t>
      </w:r>
      <w:r w:rsidR="007353BA">
        <w:rPr>
          <w:rFonts w:ascii="Arial" w:hAnsi="Arial" w:cs="Arial"/>
          <w:sz w:val="20"/>
          <w:szCs w:val="20"/>
        </w:rPr>
        <w:t xml:space="preserve">  /  Last Modified </w:t>
      </w:r>
      <w:r w:rsidR="0022611F">
        <w:rPr>
          <w:rFonts w:ascii="Arial" w:hAnsi="Arial" w:cs="Arial"/>
          <w:sz w:val="20"/>
          <w:szCs w:val="20"/>
        </w:rPr>
        <w:t>07/23/2015</w:t>
      </w:r>
    </w:p>
    <w:p w:rsidR="000557FD" w:rsidRPr="003F4A50" w:rsidRDefault="00055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E721D5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Product Information</w:t>
      </w:r>
    </w:p>
    <w:p w:rsidR="00E721D5" w:rsidRDefault="000106CF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</w:t>
      </w:r>
      <w:r w:rsidR="007353BA">
        <w:rPr>
          <w:rFonts w:ascii="Arial" w:hAnsi="Arial" w:cs="Arial"/>
          <w:sz w:val="24"/>
          <w:szCs w:val="24"/>
        </w:rPr>
        <w:t>t Name:</w:t>
      </w:r>
      <w:r w:rsidR="007353BA">
        <w:rPr>
          <w:rFonts w:ascii="Arial" w:hAnsi="Arial" w:cs="Arial"/>
          <w:sz w:val="24"/>
          <w:szCs w:val="24"/>
        </w:rPr>
        <w:tab/>
      </w:r>
      <w:r w:rsidR="007353BA">
        <w:rPr>
          <w:rFonts w:ascii="Arial" w:hAnsi="Arial" w:cs="Arial"/>
          <w:sz w:val="24"/>
          <w:szCs w:val="24"/>
        </w:rPr>
        <w:tab/>
      </w:r>
      <w:r w:rsidR="00E06816">
        <w:rPr>
          <w:rFonts w:ascii="Arial" w:hAnsi="Arial" w:cs="Arial"/>
          <w:sz w:val="24"/>
          <w:szCs w:val="24"/>
        </w:rPr>
        <w:t>Cupcake Race</w:t>
      </w:r>
    </w:p>
    <w:p w:rsidR="00E721D5" w:rsidRDefault="00E06816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Vendors Item Number: </w:t>
      </w:r>
      <w:r>
        <w:rPr>
          <w:rFonts w:ascii="Arial" w:hAnsi="Arial" w:cs="Arial"/>
          <w:sz w:val="24"/>
          <w:szCs w:val="24"/>
        </w:rPr>
        <w:tab/>
        <w:t>665</w:t>
      </w:r>
    </w:p>
    <w:p w:rsidR="000106CF" w:rsidRPr="00B44705" w:rsidRDefault="001522E8" w:rsidP="000106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 Num</w:t>
      </w:r>
      <w:r w:rsidR="00E06816">
        <w:rPr>
          <w:rFonts w:ascii="Arial" w:hAnsi="Arial" w:cs="Arial"/>
          <w:sz w:val="24"/>
          <w:szCs w:val="24"/>
        </w:rPr>
        <w:t>ber:</w:t>
      </w:r>
      <w:r w:rsidR="00E06816">
        <w:rPr>
          <w:rFonts w:ascii="Arial" w:hAnsi="Arial" w:cs="Arial"/>
          <w:sz w:val="24"/>
          <w:szCs w:val="24"/>
        </w:rPr>
        <w:tab/>
      </w:r>
      <w:r w:rsidR="00E06816">
        <w:rPr>
          <w:rFonts w:ascii="Arial" w:hAnsi="Arial" w:cs="Arial"/>
          <w:sz w:val="24"/>
          <w:szCs w:val="24"/>
        </w:rPr>
        <w:tab/>
        <w:t>632468006654</w:t>
      </w:r>
    </w:p>
    <w:p w:rsidR="00E721D5" w:rsidRDefault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353BA" w:rsidRPr="003F4A50" w:rsidRDefault="00735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721D5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CPSC product safety regulations to which this product is being certified</w:t>
      </w:r>
    </w:p>
    <w:p w:rsidR="00E721D5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item(s) listed above conforms to the following product safety standards:</w:t>
      </w:r>
    </w:p>
    <w:p w:rsidR="00E721D5" w:rsidRPr="005B3AEB" w:rsidRDefault="009D11A9" w:rsidP="00E721D5">
      <w:pPr>
        <w:tabs>
          <w:tab w:val="left" w:pos="2880"/>
        </w:tabs>
        <w:suppressAutoHyphens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ASTM F963-08/11: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="00E721D5" w:rsidRPr="005B3AEB">
        <w:rPr>
          <w:rFonts w:ascii="Arial" w:hAnsi="Arial" w:cs="Arial"/>
          <w:b/>
          <w:bCs/>
          <w:color w:val="000000"/>
          <w:sz w:val="21"/>
          <w:szCs w:val="21"/>
        </w:rPr>
        <w:t xml:space="preserve"> Physical and Mechanical Requirements</w:t>
      </w:r>
    </w:p>
    <w:p w:rsidR="00E721D5" w:rsidRPr="005B3AEB" w:rsidRDefault="00E721D5" w:rsidP="00E721D5">
      <w:pPr>
        <w:tabs>
          <w:tab w:val="left" w:pos="2880"/>
        </w:tabs>
        <w:suppressAutoHyphens/>
        <w:rPr>
          <w:rFonts w:ascii="Arial" w:hAnsi="Arial" w:cs="Arial"/>
          <w:b/>
          <w:bCs/>
          <w:color w:val="000000"/>
          <w:sz w:val="21"/>
          <w:szCs w:val="21"/>
        </w:rPr>
      </w:pPr>
      <w:r w:rsidRPr="005B3AEB">
        <w:rPr>
          <w:rFonts w:ascii="Arial" w:hAnsi="Arial" w:cs="Arial"/>
          <w:b/>
          <w:bCs/>
          <w:color w:val="000000"/>
          <w:sz w:val="21"/>
          <w:szCs w:val="21"/>
        </w:rPr>
        <w:t>ASTM F963-</w:t>
      </w:r>
      <w:r w:rsidR="009D11A9">
        <w:rPr>
          <w:rFonts w:ascii="Arial" w:hAnsi="Arial" w:cs="Arial"/>
          <w:b/>
          <w:bCs/>
          <w:color w:val="000000"/>
          <w:sz w:val="21"/>
          <w:szCs w:val="21"/>
        </w:rPr>
        <w:t>08/11:</w:t>
      </w:r>
      <w:r w:rsidR="009D11A9">
        <w:rPr>
          <w:rFonts w:ascii="Arial" w:hAnsi="Arial" w:cs="Arial"/>
          <w:b/>
          <w:bCs/>
          <w:color w:val="000000"/>
          <w:sz w:val="21"/>
          <w:szCs w:val="21"/>
        </w:rPr>
        <w:tab/>
        <w:t>Flammability on solids and soft toys</w:t>
      </w:r>
    </w:p>
    <w:p w:rsidR="00E721D5" w:rsidRPr="004F7F13" w:rsidRDefault="00E721D5" w:rsidP="00E721D5">
      <w:pPr>
        <w:rPr>
          <w:rFonts w:ascii="Arial" w:hAnsi="Arial" w:cs="Arial"/>
          <w:b/>
          <w:bCs/>
          <w:sz w:val="21"/>
          <w:szCs w:val="21"/>
        </w:rPr>
      </w:pPr>
      <w:r w:rsidRPr="004F7F13">
        <w:rPr>
          <w:rFonts w:ascii="Arial" w:hAnsi="Arial" w:cs="Arial"/>
          <w:b/>
          <w:bCs/>
          <w:sz w:val="21"/>
          <w:szCs w:val="21"/>
        </w:rPr>
        <w:t>ASTM F963-</w:t>
      </w:r>
      <w:r w:rsidR="009D11A9">
        <w:rPr>
          <w:rFonts w:ascii="Arial" w:hAnsi="Arial" w:cs="Arial"/>
          <w:b/>
          <w:bCs/>
          <w:sz w:val="21"/>
          <w:szCs w:val="21"/>
        </w:rPr>
        <w:t>08/11Sect.</w:t>
      </w:r>
      <w:r w:rsidRPr="004F7F13">
        <w:rPr>
          <w:rFonts w:ascii="Arial" w:hAnsi="Arial" w:cs="Arial"/>
          <w:b/>
          <w:bCs/>
          <w:sz w:val="21"/>
          <w:szCs w:val="21"/>
        </w:rPr>
        <w:t xml:space="preserve"> 4.3.5.1 </w:t>
      </w:r>
      <w:r w:rsidR="009D11A9">
        <w:rPr>
          <w:rFonts w:ascii="Arial" w:hAnsi="Arial" w:cs="Arial"/>
          <w:b/>
          <w:bCs/>
          <w:sz w:val="21"/>
          <w:szCs w:val="21"/>
        </w:rPr>
        <w:t xml:space="preserve">and 4.3.5.2: </w:t>
      </w:r>
      <w:r w:rsidR="009D11A9">
        <w:rPr>
          <w:rFonts w:ascii="Arial" w:hAnsi="Arial" w:cs="Arial"/>
          <w:b/>
          <w:bCs/>
          <w:sz w:val="21"/>
          <w:szCs w:val="21"/>
        </w:rPr>
        <w:tab/>
        <w:t>Soluble Heavy metal</w:t>
      </w:r>
    </w:p>
    <w:p w:rsidR="009D11A9" w:rsidRDefault="009D11A9" w:rsidP="004F7F13">
      <w:pPr>
        <w:tabs>
          <w:tab w:val="left" w:pos="2880"/>
          <w:tab w:val="center" w:pos="4945"/>
        </w:tabs>
        <w:suppressAutoHyphens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CPSA Sect. 101:</w:t>
      </w:r>
      <w:r>
        <w:rPr>
          <w:rFonts w:ascii="Arial" w:hAnsi="Arial" w:cs="Arial"/>
          <w:b/>
          <w:bCs/>
          <w:sz w:val="21"/>
          <w:szCs w:val="21"/>
        </w:rPr>
        <w:tab/>
        <w:t>Total lead content in paint and coating materials</w:t>
      </w:r>
    </w:p>
    <w:p w:rsidR="009D11A9" w:rsidRDefault="009D11A9" w:rsidP="004F7F13">
      <w:pPr>
        <w:tabs>
          <w:tab w:val="left" w:pos="2880"/>
          <w:tab w:val="center" w:pos="4945"/>
        </w:tabs>
        <w:suppressAutoHyphens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CPSA Sect. 101:</w:t>
      </w:r>
      <w:r>
        <w:rPr>
          <w:rFonts w:ascii="Arial" w:hAnsi="Arial" w:cs="Arial"/>
          <w:b/>
          <w:bCs/>
          <w:sz w:val="21"/>
          <w:szCs w:val="21"/>
        </w:rPr>
        <w:tab/>
        <w:t>Total lead content in substrate materials</w:t>
      </w:r>
    </w:p>
    <w:p w:rsidR="009D11A9" w:rsidRDefault="009D11A9" w:rsidP="004F7F13">
      <w:pPr>
        <w:tabs>
          <w:tab w:val="left" w:pos="2880"/>
          <w:tab w:val="center" w:pos="4945"/>
        </w:tabs>
        <w:suppressAutoHyphens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CPSA Sect. 108:</w:t>
      </w:r>
      <w:r>
        <w:rPr>
          <w:rFonts w:ascii="Arial" w:hAnsi="Arial" w:cs="Arial"/>
          <w:b/>
          <w:bCs/>
          <w:sz w:val="21"/>
          <w:szCs w:val="21"/>
        </w:rPr>
        <w:tab/>
        <w:t>Phthalates</w:t>
      </w:r>
    </w:p>
    <w:p w:rsidR="004F7F13" w:rsidRPr="004F7F13" w:rsidRDefault="004F7F13" w:rsidP="004F7F13">
      <w:pPr>
        <w:tabs>
          <w:tab w:val="left" w:pos="2880"/>
          <w:tab w:val="center" w:pos="4945"/>
        </w:tabs>
        <w:suppressAutoHyphens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4F7F13">
        <w:rPr>
          <w:rFonts w:ascii="Arial" w:hAnsi="Arial" w:cs="Arial"/>
          <w:b/>
          <w:bCs/>
          <w:color w:val="000000"/>
          <w:sz w:val="21"/>
          <w:szCs w:val="21"/>
        </w:rPr>
        <w:t>H.R.4040 – Phthalate (DBP) Phthalate (BBP) Phthalate (DINP) Phthalate (DNOP) Phthalate (DIDP)</w:t>
      </w:r>
    </w:p>
    <w:p w:rsidR="000557FD" w:rsidRDefault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Domestic </w:t>
      </w:r>
      <w:r w:rsidR="000557FD">
        <w:rPr>
          <w:rFonts w:ascii="Arial" w:hAnsi="Arial" w:cs="Arial"/>
          <w:b/>
          <w:bCs/>
          <w:sz w:val="24"/>
          <w:szCs w:val="24"/>
          <w:u w:val="single"/>
        </w:rPr>
        <w:t>Manufacturer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or Importer</w:t>
      </w:r>
    </w:p>
    <w:p w:rsidR="00AE5224" w:rsidRDefault="00AE5224" w:rsidP="00AE5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Endless Games</w:t>
      </w:r>
    </w:p>
    <w:p w:rsidR="0022611F" w:rsidRDefault="0022611F" w:rsidP="00226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3587 Route 9 North,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4"/>
              <w:szCs w:val="24"/>
            </w:rPr>
            <w:t>Suite #</w:t>
          </w:r>
        </w:smartTag>
        <w:r>
          <w:rPr>
            <w:rFonts w:ascii="Arial" w:hAnsi="Arial" w:cs="Arial"/>
            <w:sz w:val="24"/>
            <w:szCs w:val="24"/>
          </w:rPr>
          <w:t>503</w:t>
        </w:r>
      </w:smartTag>
    </w:p>
    <w:p w:rsidR="00AE5224" w:rsidRDefault="00AE5224" w:rsidP="00AE5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Freehold, NJ 07728</w:t>
      </w:r>
    </w:p>
    <w:p w:rsidR="00AE5224" w:rsidRDefault="00AE5224" w:rsidP="00AE5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732-414-2213</w:t>
      </w:r>
    </w:p>
    <w:p w:rsidR="00E721D5" w:rsidRPr="003F4A50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E721D5" w:rsidRDefault="00EB24DA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Records Contact</w:t>
      </w:r>
    </w:p>
    <w:p w:rsidR="00E721D5" w:rsidRDefault="00EB24DA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Brian Turtle </w:t>
      </w:r>
    </w:p>
    <w:p w:rsidR="00EB24DA" w:rsidRDefault="007353BA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3587 Route 9 North,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4"/>
              <w:szCs w:val="24"/>
            </w:rPr>
            <w:t>Suite #</w:t>
          </w:r>
        </w:smartTag>
        <w:r>
          <w:rPr>
            <w:rFonts w:ascii="Arial" w:hAnsi="Arial" w:cs="Arial"/>
            <w:sz w:val="24"/>
            <w:szCs w:val="24"/>
          </w:rPr>
          <w:t>503</w:t>
        </w:r>
      </w:smartTag>
    </w:p>
    <w:p w:rsidR="00EB24DA" w:rsidRDefault="007353BA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Freehold</w:t>
      </w:r>
      <w:r w:rsidR="00EB24DA">
        <w:rPr>
          <w:rFonts w:ascii="Arial" w:hAnsi="Arial" w:cs="Arial"/>
          <w:sz w:val="24"/>
          <w:szCs w:val="24"/>
        </w:rPr>
        <w:t>, NJ 0</w:t>
      </w:r>
      <w:r>
        <w:rPr>
          <w:rFonts w:ascii="Arial" w:hAnsi="Arial" w:cs="Arial"/>
          <w:sz w:val="24"/>
          <w:szCs w:val="24"/>
        </w:rPr>
        <w:t>7728</w:t>
      </w:r>
    </w:p>
    <w:p w:rsidR="000557FD" w:rsidRDefault="00EB24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BTurtle@endlessgames.com</w:t>
      </w:r>
    </w:p>
    <w:p w:rsidR="00EB24DA" w:rsidRDefault="007353BA" w:rsidP="00EB24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732-414-2213</w:t>
      </w:r>
    </w:p>
    <w:p w:rsidR="00EB24DA" w:rsidRPr="003F4A50" w:rsidRDefault="00EB24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B24DA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Manufactured / Assembled</w:t>
      </w:r>
    </w:p>
    <w:p w:rsidR="00E06816" w:rsidRPr="00E06816" w:rsidRDefault="0022611F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09-2014</w:t>
      </w:r>
    </w:p>
    <w:p w:rsidR="00E06816" w:rsidRPr="00E06816" w:rsidRDefault="00E06816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6816">
        <w:rPr>
          <w:rFonts w:ascii="Arial" w:hAnsi="Arial" w:cs="Arial"/>
          <w:sz w:val="24"/>
          <w:szCs w:val="24"/>
        </w:rPr>
        <w:t xml:space="preserve">Place: </w:t>
      </w:r>
      <w:proofErr w:type="spellStart"/>
      <w:smartTag w:uri="urn:schemas-microsoft-com:office:smarttags" w:element="place">
        <w:smartTag w:uri="urn:schemas-microsoft-com:office:smarttags" w:element="City">
          <w:r w:rsidRPr="00E06816">
            <w:rPr>
              <w:rFonts w:ascii="Arial" w:hAnsi="Arial" w:cs="Arial"/>
              <w:sz w:val="24"/>
              <w:szCs w:val="24"/>
            </w:rPr>
            <w:t>FoShan</w:t>
          </w:r>
        </w:smartTag>
        <w:proofErr w:type="spellEnd"/>
        <w:r w:rsidRPr="00E06816">
          <w:rPr>
            <w:rFonts w:ascii="Times New Roman" w:hAnsi="Times New Roman" w:cs="Times New Roman"/>
            <w:color w:val="000000"/>
            <w:lang w:eastAsia="zh-CN"/>
          </w:rPr>
          <w:t xml:space="preserve">, </w:t>
        </w:r>
        <w:smartTag w:uri="urn:schemas-microsoft-com:office:smarttags" w:element="country-region">
          <w:r w:rsidRPr="00E06816">
            <w:rPr>
              <w:rFonts w:ascii="Arial" w:hAnsi="Arial" w:cs="Arial"/>
              <w:sz w:val="24"/>
              <w:szCs w:val="24"/>
            </w:rPr>
            <w:t>China</w:t>
          </w:r>
        </w:smartTag>
      </w:smartTag>
    </w:p>
    <w:p w:rsidR="00E06816" w:rsidRPr="00E06816" w:rsidRDefault="00E06816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06816" w:rsidRPr="00E06816" w:rsidRDefault="00E06816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06816">
        <w:rPr>
          <w:rFonts w:ascii="Arial" w:hAnsi="Arial" w:cs="Arial"/>
          <w:b/>
          <w:bCs/>
          <w:sz w:val="24"/>
          <w:szCs w:val="24"/>
          <w:u w:val="single"/>
        </w:rPr>
        <w:t xml:space="preserve">Testing Entity </w:t>
      </w:r>
    </w:p>
    <w:p w:rsidR="00E06816" w:rsidRPr="00E06816" w:rsidRDefault="00E06816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6816">
        <w:rPr>
          <w:rFonts w:ascii="Arial" w:hAnsi="Arial" w:cs="Arial"/>
          <w:sz w:val="24"/>
          <w:szCs w:val="24"/>
        </w:rPr>
        <w:t>TUV</w:t>
      </w:r>
      <w:r w:rsidR="00226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11F">
        <w:rPr>
          <w:rFonts w:ascii="Arial" w:hAnsi="Arial" w:cs="Arial"/>
          <w:sz w:val="24"/>
          <w:szCs w:val="24"/>
        </w:rPr>
        <w:t>Reinland</w:t>
      </w:r>
      <w:proofErr w:type="spellEnd"/>
      <w:r w:rsidR="0022611F">
        <w:rPr>
          <w:rFonts w:ascii="Arial" w:hAnsi="Arial" w:cs="Arial"/>
          <w:sz w:val="24"/>
          <w:szCs w:val="24"/>
        </w:rPr>
        <w:t xml:space="preserve"> of North America, Inc.</w:t>
      </w:r>
    </w:p>
    <w:p w:rsidR="00E06816" w:rsidRPr="00E06816" w:rsidRDefault="0022611F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2709 South East Otis Corley Drive</w:t>
      </w:r>
    </w:p>
    <w:p w:rsidR="00E06816" w:rsidRPr="00E06816" w:rsidRDefault="0022611F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Suite 11</w:t>
      </w:r>
    </w:p>
    <w:p w:rsidR="00E06816" w:rsidRPr="00E06816" w:rsidRDefault="0022611F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Bentonville, AR 72712</w:t>
      </w:r>
    </w:p>
    <w:p w:rsidR="00E06816" w:rsidRPr="00E06816" w:rsidRDefault="0022611F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479-250-0066</w:t>
      </w:r>
    </w:p>
    <w:p w:rsidR="00E06816" w:rsidRPr="00E06816" w:rsidRDefault="00E06816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E06816" w:rsidRPr="00E06816" w:rsidRDefault="00E06816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06816">
        <w:rPr>
          <w:rFonts w:ascii="Arial" w:hAnsi="Arial" w:cs="Arial"/>
          <w:b/>
          <w:bCs/>
          <w:sz w:val="24"/>
          <w:szCs w:val="24"/>
          <w:u w:val="single"/>
        </w:rPr>
        <w:t>Testing</w:t>
      </w:r>
    </w:p>
    <w:p w:rsidR="00E06816" w:rsidRPr="00E06816" w:rsidRDefault="00E06816" w:rsidP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Testing   </w:t>
      </w:r>
      <w:r w:rsidR="00342F37">
        <w:rPr>
          <w:rFonts w:ascii="Arial" w:hAnsi="Arial" w:cs="Arial"/>
          <w:sz w:val="24"/>
          <w:szCs w:val="24"/>
        </w:rPr>
        <w:t>07-22-2015</w:t>
      </w:r>
    </w:p>
    <w:p w:rsidR="00EB24DA" w:rsidRPr="003F4A50" w:rsidRDefault="00E06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06816">
        <w:rPr>
          <w:rFonts w:ascii="Arial" w:hAnsi="Arial" w:cs="Arial"/>
          <w:sz w:val="24"/>
          <w:szCs w:val="24"/>
        </w:rPr>
        <w:t>Test N</w:t>
      </w:r>
      <w:r w:rsidR="0022611F">
        <w:rPr>
          <w:rFonts w:ascii="Arial" w:hAnsi="Arial" w:cs="Arial"/>
          <w:sz w:val="24"/>
          <w:szCs w:val="24"/>
        </w:rPr>
        <w:t>umber      US150706002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3"/>
      </w:tblGrid>
      <w:tr w:rsidR="006F1BC4">
        <w:trPr>
          <w:trHeight w:val="114"/>
        </w:trPr>
        <w:tc>
          <w:tcPr>
            <w:tcW w:w="9503" w:type="dxa"/>
          </w:tcPr>
          <w:p w:rsidR="006F1BC4" w:rsidRDefault="006F1BC4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F96DD8" w:rsidRPr="003F4A50" w:rsidRDefault="00F96DD8" w:rsidP="003F4A50">
      <w:pPr>
        <w:rPr>
          <w:rFonts w:ascii="Arial" w:hAnsi="Arial" w:cs="Arial"/>
          <w:sz w:val="18"/>
          <w:szCs w:val="18"/>
        </w:rPr>
      </w:pPr>
      <w:r w:rsidRPr="00F75D50">
        <w:rPr>
          <w:rFonts w:ascii="Arial" w:hAnsi="Arial" w:cs="Arial"/>
          <w:sz w:val="18"/>
          <w:szCs w:val="18"/>
        </w:rPr>
        <w:t xml:space="preserve">This certificate is issued pursuant </w:t>
      </w:r>
      <w:r w:rsidR="003F4A50">
        <w:rPr>
          <w:rFonts w:ascii="Arial" w:hAnsi="Arial" w:cs="Arial"/>
          <w:sz w:val="18"/>
          <w:szCs w:val="18"/>
        </w:rPr>
        <w:t xml:space="preserve">by the Importer / </w:t>
      </w:r>
      <w:r w:rsidR="003F4A50" w:rsidRPr="00162E13">
        <w:rPr>
          <w:rFonts w:ascii="Arial" w:hAnsi="Arial" w:cs="Arial"/>
          <w:sz w:val="18"/>
          <w:szCs w:val="18"/>
        </w:rPr>
        <w:t xml:space="preserve">manufacturer </w:t>
      </w:r>
      <w:r w:rsidRPr="00162E13">
        <w:rPr>
          <w:rFonts w:ascii="Arial" w:hAnsi="Arial" w:cs="Arial"/>
          <w:sz w:val="18"/>
          <w:szCs w:val="18"/>
        </w:rPr>
        <w:t>of Record for the Consumer Product Safety Improvement Act of 2008, Section 14, where required.  This certificate confirms that the tests reported below</w:t>
      </w:r>
      <w:r w:rsidR="003F4A50" w:rsidRPr="003F4A50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have been completed for the product</w:t>
      </w:r>
      <w:r w:rsidRPr="00F75D50">
        <w:rPr>
          <w:rFonts w:ascii="Arial" w:hAnsi="Arial" w:cs="Arial"/>
          <w:color w:val="000000"/>
          <w:sz w:val="18"/>
          <w:szCs w:val="18"/>
        </w:rPr>
        <w:t xml:space="preserve"> by a third-party laboratory under a reasonable p</w:t>
      </w:r>
      <w:r>
        <w:rPr>
          <w:rFonts w:ascii="Arial" w:hAnsi="Arial" w:cs="Arial"/>
          <w:color w:val="000000"/>
          <w:sz w:val="18"/>
          <w:szCs w:val="18"/>
        </w:rPr>
        <w:t>rogram of testing and that the product</w:t>
      </w:r>
      <w:r w:rsidRPr="00F75D50">
        <w:rPr>
          <w:rFonts w:ascii="Arial" w:hAnsi="Arial" w:cs="Arial"/>
          <w:color w:val="000000"/>
          <w:sz w:val="18"/>
          <w:szCs w:val="18"/>
        </w:rPr>
        <w:t xml:space="preserve"> complies with rules, bans, standards or</w:t>
      </w:r>
      <w:r>
        <w:rPr>
          <w:rFonts w:ascii="Arial" w:hAnsi="Arial" w:cs="Arial"/>
          <w:color w:val="000000"/>
          <w:sz w:val="18"/>
          <w:szCs w:val="18"/>
        </w:rPr>
        <w:t xml:space="preserve"> regulations applicable to the product as listed above</w:t>
      </w:r>
      <w:r w:rsidRPr="00F75D50">
        <w:rPr>
          <w:rFonts w:ascii="Arial" w:hAnsi="Arial" w:cs="Arial"/>
          <w:color w:val="000000"/>
          <w:sz w:val="18"/>
          <w:szCs w:val="18"/>
        </w:rPr>
        <w:t>.  Th</w:t>
      </w:r>
      <w:r>
        <w:rPr>
          <w:rFonts w:ascii="Arial" w:hAnsi="Arial" w:cs="Arial"/>
          <w:color w:val="000000"/>
          <w:sz w:val="18"/>
          <w:szCs w:val="18"/>
        </w:rPr>
        <w:t>is certificate accompanies the product</w:t>
      </w:r>
      <w:r w:rsidRPr="00F75D50">
        <w:rPr>
          <w:rFonts w:ascii="Arial" w:hAnsi="Arial" w:cs="Arial"/>
          <w:color w:val="000000"/>
          <w:sz w:val="18"/>
          <w:szCs w:val="18"/>
        </w:rPr>
        <w:t xml:space="preserve"> and is also available from the importer </w:t>
      </w:r>
      <w:r w:rsidR="003F4A50">
        <w:rPr>
          <w:rFonts w:ascii="Arial" w:hAnsi="Arial" w:cs="Arial"/>
          <w:color w:val="000000"/>
          <w:sz w:val="18"/>
          <w:szCs w:val="18"/>
        </w:rPr>
        <w:t xml:space="preserve">/ manufacturer </w:t>
      </w:r>
      <w:r w:rsidRPr="00F75D50">
        <w:rPr>
          <w:rFonts w:ascii="Arial" w:hAnsi="Arial" w:cs="Arial"/>
          <w:color w:val="000000"/>
          <w:sz w:val="18"/>
          <w:szCs w:val="18"/>
        </w:rPr>
        <w:t xml:space="preserve">contact </w:t>
      </w:r>
      <w:r w:rsidRPr="00F75D50">
        <w:rPr>
          <w:rFonts w:ascii="Arial" w:hAnsi="Arial" w:cs="Arial"/>
          <w:color w:val="000000"/>
          <w:sz w:val="18"/>
          <w:szCs w:val="18"/>
        </w:rPr>
        <w:lastRenderedPageBreak/>
        <w:t>referenced above</w:t>
      </w:r>
      <w:r w:rsidR="003F4A50">
        <w:rPr>
          <w:rFonts w:ascii="Arial" w:hAnsi="Arial" w:cs="Arial"/>
          <w:color w:val="000000"/>
          <w:sz w:val="18"/>
          <w:szCs w:val="18"/>
        </w:rPr>
        <w:t xml:space="preserve"> or you can find it located at www.endlessgames.com</w:t>
      </w:r>
      <w:r w:rsidRPr="00F75D50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75D50">
        <w:rPr>
          <w:rFonts w:ascii="Arial" w:hAnsi="Arial" w:cs="Arial"/>
          <w:sz w:val="18"/>
          <w:szCs w:val="18"/>
        </w:rPr>
        <w:t xml:space="preserve">The information set forth herein is presented in good faith and is believed to be accurate and correct as of the date hereof and is subject to change </w:t>
      </w:r>
      <w:r>
        <w:rPr>
          <w:rFonts w:ascii="Arial" w:hAnsi="Arial" w:cs="Arial"/>
          <w:sz w:val="18"/>
          <w:szCs w:val="18"/>
        </w:rPr>
        <w:t xml:space="preserve">without further notice.  </w:t>
      </w:r>
    </w:p>
    <w:sectPr w:rsidR="00F96DD8" w:rsidRPr="003F4A50" w:rsidSect="006C735E">
      <w:pgSz w:w="12240" w:h="15840" w:code="1"/>
      <w:pgMar w:top="432" w:right="720" w:bottom="432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C6A0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0EAAB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61C38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DC0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02EB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A8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6E5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4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466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70D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FD"/>
    <w:rsid w:val="000106CF"/>
    <w:rsid w:val="000557FD"/>
    <w:rsid w:val="00076885"/>
    <w:rsid w:val="00087ABD"/>
    <w:rsid w:val="000F378A"/>
    <w:rsid w:val="00107006"/>
    <w:rsid w:val="001522E8"/>
    <w:rsid w:val="00162E13"/>
    <w:rsid w:val="0022611F"/>
    <w:rsid w:val="002D36AD"/>
    <w:rsid w:val="00342F37"/>
    <w:rsid w:val="003E516A"/>
    <w:rsid w:val="003F4A50"/>
    <w:rsid w:val="00405C5C"/>
    <w:rsid w:val="004F7F13"/>
    <w:rsid w:val="005B3AEB"/>
    <w:rsid w:val="005E1C44"/>
    <w:rsid w:val="005E7CB3"/>
    <w:rsid w:val="006C735E"/>
    <w:rsid w:val="006F1BC4"/>
    <w:rsid w:val="007353BA"/>
    <w:rsid w:val="009D11A9"/>
    <w:rsid w:val="009E7A11"/>
    <w:rsid w:val="00AE5224"/>
    <w:rsid w:val="00B13D2D"/>
    <w:rsid w:val="00B44705"/>
    <w:rsid w:val="00E06816"/>
    <w:rsid w:val="00E721D5"/>
    <w:rsid w:val="00EB24DA"/>
    <w:rsid w:val="00F75D50"/>
    <w:rsid w:val="00F96DD8"/>
    <w:rsid w:val="00FA7D42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07685D8-71B8-4EDD-B076-51986C91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1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1BC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COMPLIANCE</vt:lpstr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COMPLIANCE</dc:title>
  <dc:creator>Lisa</dc:creator>
  <cp:lastModifiedBy>Michael Gasser</cp:lastModifiedBy>
  <cp:revision>2</cp:revision>
  <cp:lastPrinted>2009-02-19T19:38:00Z</cp:lastPrinted>
  <dcterms:created xsi:type="dcterms:W3CDTF">2017-05-23T19:37:00Z</dcterms:created>
  <dcterms:modified xsi:type="dcterms:W3CDTF">2017-05-23T19:37:00Z</dcterms:modified>
</cp:coreProperties>
</file>